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Information Technology Policy and Procedure (CG6)</w:t>
      </w:r>
    </w:p>
    <w:p>
      <w:pPr>
        <w:pStyle w:val="Heading1"/>
      </w:pPr>
      <w:r>
        <w:t>Policy Statement</w:t>
      </w:r>
    </w:p>
    <w:p>
      <w:r>
        <w:t>The purpose of the ICT (Information and Communication Technology) Responsible Use Policy at First Access is to set out what First Access considers to be a responsible use of technology within a community service setting. It aims to provide all users with a safe ICT environment where the risk of harm, including bullying, harassment or discrimination, is not tolerated.</w:t>
      </w:r>
    </w:p>
    <w:p>
      <w:pPr>
        <w:pStyle w:val="Heading1"/>
      </w:pPr>
      <w:r>
        <w:t>Scope</w:t>
      </w:r>
    </w:p>
    <w:p>
      <w:r>
        <w:t>This policy applies to clients, staff, management, medical professionals and visitors of First Access.</w:t>
      </w:r>
    </w:p>
    <w:p>
      <w:pPr>
        <w:pStyle w:val="Heading1"/>
      </w:pPr>
      <w:r>
        <w:t>Background</w:t>
      </w:r>
    </w:p>
    <w:p>
      <w:r>
        <w:t>First Access endeavours to ensure the safety and security of all stakeholders and promote productive and efficient use of technology resources. This policy is designed to protect First Access’ reputation, intellectual property, and sensitive information. First Access is committed to enforcing this policy and reserves the right to monitor and audit technology usage to ensure compliance.</w:t>
      </w:r>
    </w:p>
    <w:p>
      <w:pPr>
        <w:pStyle w:val="Heading1"/>
      </w:pPr>
      <w:r>
        <w:t>Legislative Requirements</w:t>
      </w:r>
    </w:p>
    <w:p>
      <w:r>
        <w:t>• Information Privacy Act 2014</w:t>
        <w:br/>
        <w:t>• Privacy Act 1988</w:t>
        <w:br/>
        <w:t>• Sex Discrimination Act 1984</w:t>
        <w:br/>
        <w:t>• Racial Discrimination Act, 1975</w:t>
        <w:br/>
        <w:t>• Disability Discrimination Act 1992</w:t>
        <w:br/>
        <w:t>• Human Rights Commission Act 1986</w:t>
      </w:r>
    </w:p>
    <w:p>
      <w:pPr>
        <w:pStyle w:val="Heading1"/>
      </w:pPr>
      <w:r>
        <w:t>Principles that Inform Our Policy</w:t>
      </w:r>
    </w:p>
    <w:p>
      <w:r>
        <w:t>All decision-making about our ICT Responsible Use Policy is carried out in accordance with the principles of our ICT Responsible Use Procedure.</w:t>
      </w:r>
    </w:p>
    <w:p>
      <w:r>
        <w:t>You may make reasonable personal use of some First Access ICT resources, such as email and web browsing on the desktop or laptop computer issued to you or a corporate smartphone or tablet, provided it is not prohibited use as defined by this policy.</w:t>
        <w:br/>
        <w:br/>
        <w:t>Do not allow personal correspondence, phone calls, web browsing or other ICT resources to interfere with your official duties or with the work of other staff or facilities required for business purposes.</w:t>
        <w:br/>
        <w:br/>
        <w:t>Do not access or download large personal files or unapproved software or save them to shared ICT resources such as a network drive.</w:t>
        <w:br/>
        <w:br/>
        <w:t>Use good judgement and seek advice from your supervisor if you are unsure what constitutes reasonable personal use.</w:t>
        <w:br/>
        <w:br/>
        <w:t>Your personal use of ICT resources may be restricted, or other disciplinary action may be taken if personal use interferes with First Access business, operational effectiveness, clients, staff or property.</w:t>
      </w:r>
    </w:p>
    <w:p>
      <w:pPr>
        <w:pStyle w:val="Heading1"/>
      </w:pPr>
      <w:r>
        <w:t>Key Terms</w:t>
      </w:r>
    </w:p>
    <w:p>
      <w:r>
        <w:t>ICT: Information and Communications Technology is the infrastructure and components that enable modern computing.</w:t>
      </w:r>
    </w:p>
    <w:p>
      <w:r>
        <w:t>Offensive: Causing resentful displeasure; highly irritating, angering, or annoying.</w:t>
      </w:r>
    </w:p>
    <w:p>
      <w:pPr>
        <w:pStyle w:val="Heading1"/>
      </w:pPr>
      <w:r>
        <w:t>Links to other Policies and Documents</w:t>
      </w:r>
    </w:p>
    <w:p>
      <w:r>
        <w:t>• Privacy and Confidentiality Policy and Procedure</w:t>
        <w:br/>
        <w:t>• Duty of Care Policy and Procedure</w:t>
        <w:br/>
        <w:t>• Staff Health and Wellbeing Policy and Procedure</w:t>
        <w:br/>
        <w:t>• Code of Conduct Policy and Procedure</w:t>
        <w:br/>
        <w:t>• Workplace Health and Safety Policy and Procedure</w:t>
      </w:r>
    </w:p>
    <w:p>
      <w:pPr>
        <w:pStyle w:val="Heading1"/>
      </w:pPr>
      <w:r>
        <w:t>Induction and Ongoing Training</w:t>
      </w:r>
    </w:p>
    <w:p>
      <w:r>
        <w:t>First Access ensures that induction and ongoing training of all staff include the ICT Responsible Use Policy to enable staff to fulfil their roles effectively. In addition, we promote information sharing at staff meetings, sharing information received from industry trends or changes in legislation, and consultation at policy review sessions.</w:t>
      </w:r>
    </w:p>
    <w:p>
      <w:pPr>
        <w:pStyle w:val="Heading1"/>
      </w:pPr>
      <w:r>
        <w:t>Policy Created/Reviewed</w:t>
      </w:r>
    </w:p>
    <w:p>
      <w:r>
        <w:t>Implemented February 2023</w:t>
        <w:br/>
        <w:t>Next Review Date: February 2024</w:t>
      </w:r>
    </w:p>
    <w:p>
      <w:pPr>
        <w:pStyle w:val="Heading1"/>
      </w:pPr>
      <w:r>
        <w:t>Monitoring, Evaluation and Review</w:t>
      </w:r>
    </w:p>
    <w:p>
      <w:r>
        <w:t>This policy will be reviewed annually or on the occurrence of any relevant legislative change. Management of First Access will conduct reviews in consultation with educators at staff meetings.</w:t>
      </w:r>
    </w:p>
    <w:p>
      <w:pPr>
        <w:pStyle w:val="Heading1"/>
      </w:pPr>
      <w:r>
        <w:t>ICT Responsible Use Procedure</w:t>
      </w:r>
    </w:p>
    <w:p>
      <w:r>
        <w:t>Employees must:</w:t>
        <w:br/>
        <w:t>• take every reasonable precaution to secure their login identification across all devices (including personal devices)</w:t>
        <w:br/>
        <w:t>• comply with state and Commonwealth legislation, First Access policies and other directives that First Access may issue regarding the use of ICT resources</w:t>
        <w:br/>
        <w:t>• take reasonable care to prevent damage, loss, theft, or unauthorised access and use of First Access ICT resources</w:t>
        <w:br/>
        <w:t>• co-operate and participate in the risk assessment and management of First Access ICT resources.</w:t>
      </w:r>
    </w:p>
    <w:p>
      <w:r>
        <w:t>Report the following incidents to your manager or the IT Service Desk:</w:t>
        <w:br/>
        <w:t>• damaged, lost or stolen First Access ICT resources</w:t>
        <w:br/>
        <w:t>• suspected or known data security breaches</w:t>
        <w:br/>
        <w:t>• any threats, intimidation or harassment received through First Access ICT resources</w:t>
        <w:br/>
        <w:t>• any other known breaches of this procedure.</w:t>
      </w:r>
    </w:p>
    <w:p>
      <w:pPr>
        <w:pStyle w:val="Heading2"/>
      </w:pPr>
      <w:r>
        <w:t>BYOD and Responsible Use</w:t>
      </w:r>
    </w:p>
    <w:p>
      <w:r>
        <w:t>You may use your own ICT devices to access corporate Office 365 services, including email via a web browser and the approved Office 365 apps on a mobile device. You are only permitted to process First Access information from a BYOD device when using approved access technology.</w:t>
      </w:r>
    </w:p>
    <w:p>
      <w:r>
        <w:t>What is responsible use?</w:t>
        <w:br/>
        <w:t>• Day-to-day business operations</w:t>
        <w:br/>
        <w:t>• Internal and external communication</w:t>
        <w:br/>
        <w:t>• Manage client information</w:t>
        <w:br/>
        <w:t>• Support the delivery of services</w:t>
        <w:br/>
        <w:t>• Access training and professional development opportunities</w:t>
        <w:br/>
        <w:t>• Marketing and outreach efforts</w:t>
        <w:br/>
        <w:t>• Support fundraising and grant application efforts</w:t>
        <w:br/>
        <w:t>• Program planning and evaluation</w:t>
      </w:r>
    </w:p>
    <w:p>
      <w:r>
        <w:t>What is irresponsible use?</w:t>
        <w:br/>
        <w:t>• Using IT resources in an unlawful manner</w:t>
        <w:br/>
        <w:t>• Downloading, distributing or publishing offensive messages or pictures</w:t>
        <w:br/>
        <w:t>• Insulting, harassing or attacking others</w:t>
        <w:br/>
        <w:t>• Using technology to bully and threaten others</w:t>
        <w:br/>
        <w:t>• Deliberately wasting resources</w:t>
        <w:br/>
        <w:t>• Damaging electronic devices or equipment</w:t>
        <w:br/>
        <w:t>• Committing plagiarism or violating copyright laws</w:t>
        <w:br/>
        <w:t>• Devices are never to be used in change rooms, bathrooms, or in any situation that may cause embarrassment to another staff member, client, or visitor.</w:t>
        <w:br/>
        <w:t>• Employees must never use their devices to record a staff member without their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